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1012" w:rsidRDefault="00D51012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</w:rPr>
        <w:drawing>
          <wp:inline distT="0" distB="0" distL="0" distR="0">
            <wp:extent cx="6251185" cy="8867775"/>
            <wp:effectExtent l="19050" t="0" r="0" b="0"/>
            <wp:docPr id="1" name="Рисунок 1" descr="C:\Users\НИ\Documents\Panasonic\MFS\Scan\20171011_1509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\Documents\Panasonic\MFS\Scan\20171011_15093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85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другими физическими лицами. Коррупцией также является совершение перечисленных деяний от имени или в интересах юридического лица (пункт 1 статьи 1 Федерального закона от 25 декабря 2008 г. № 273-ФЗ «О противодействии коррупции»).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Противодействие коррупции</w:t>
      </w:r>
      <w:r>
        <w:rPr>
          <w:rFonts w:ascii="Times New Roman" w:eastAsia="Times New Roman" w:hAnsi="Times New Roman"/>
          <w:sz w:val="24"/>
          <w:szCs w:val="24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 2 статьи 1 Федерального закона от 25 декабря 2008 г. № 273-ФЗ «О противодействии коррупции»):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в) по минимизации и (или) ликвидации последствий коррупционных правонарушений.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Организация</w:t>
      </w:r>
      <w:r>
        <w:rPr>
          <w:rFonts w:ascii="Times New Roman" w:eastAsia="Times New Roman" w:hAnsi="Times New Roman"/>
          <w:sz w:val="24"/>
          <w:szCs w:val="24"/>
        </w:rPr>
        <w:t xml:space="preserve"> – юридическое лицо независимо от формы собственности, организационно-правовой формы и отраслевой принадлежности.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Контрагент</w:t>
      </w:r>
      <w:r>
        <w:rPr>
          <w:rFonts w:ascii="Times New Roman" w:eastAsia="Times New Roman" w:hAnsi="Times New Roman"/>
          <w:sz w:val="24"/>
          <w:szCs w:val="24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Взятка</w:t>
      </w:r>
      <w:r>
        <w:rPr>
          <w:rFonts w:ascii="Times New Roman" w:eastAsia="Times New Roman" w:hAnsi="Times New Roman"/>
          <w:sz w:val="24"/>
          <w:szCs w:val="24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Коммерческий подкуп</w:t>
      </w:r>
      <w:r>
        <w:rPr>
          <w:rFonts w:ascii="Times New Roman" w:eastAsia="Times New Roman" w:hAnsi="Times New Roman"/>
          <w:sz w:val="24"/>
          <w:szCs w:val="24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Конфликт интересов</w:t>
      </w:r>
      <w:r>
        <w:rPr>
          <w:rFonts w:ascii="Times New Roman" w:eastAsia="Times New Roman" w:hAnsi="Times New Roman"/>
          <w:sz w:val="24"/>
          <w:szCs w:val="24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(представителем организации) которой он является.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Личная заинтересованность работника (представителя организации)</w:t>
      </w:r>
      <w:r>
        <w:rPr>
          <w:rFonts w:ascii="Times New Roman" w:eastAsia="Times New Roman" w:hAnsi="Times New Roman"/>
          <w:sz w:val="24"/>
          <w:szCs w:val="24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</w:rPr>
      </w:pPr>
      <w:r>
        <w:rPr>
          <w:rFonts w:ascii="Times New Roman" w:eastAsia="Times New Roman" w:hAnsi="Times New Roman"/>
          <w:b/>
          <w:bCs/>
          <w:i/>
          <w:iCs/>
          <w:kern w:val="36"/>
          <w:sz w:val="24"/>
          <w:szCs w:val="24"/>
        </w:rPr>
        <w:lastRenderedPageBreak/>
        <w:t xml:space="preserve">3.Основные принципы </w:t>
      </w:r>
      <w:proofErr w:type="spellStart"/>
      <w:r>
        <w:rPr>
          <w:rFonts w:ascii="Times New Roman" w:eastAsia="Times New Roman" w:hAnsi="Times New Roman"/>
          <w:b/>
          <w:bCs/>
          <w:i/>
          <w:iCs/>
          <w:kern w:val="36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b/>
          <w:bCs/>
          <w:i/>
          <w:iCs/>
          <w:kern w:val="36"/>
          <w:sz w:val="24"/>
          <w:szCs w:val="24"/>
        </w:rPr>
        <w:t>  деятельности организации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   Системы мер противодействия коррупции в лицее основываться на следующих ключевых принципах:</w:t>
      </w:r>
    </w:p>
    <w:p w:rsidR="0070780D" w:rsidRDefault="0070780D" w:rsidP="0070780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Принцип соответствия политики организации действующему законодательству и общепринятым нормам.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Соответствие реализуемых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70780D" w:rsidRDefault="0070780D" w:rsidP="0070780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Принцип личного примера руководства.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70780D" w:rsidRDefault="0070780D" w:rsidP="0070780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Принцип вовлеченности работников.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Информированность работников организации о положениях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антикоррупционного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законодательства и их активное участие в формировании и реализации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стандартов и процедур.</w:t>
      </w:r>
    </w:p>
    <w:p w:rsidR="0070780D" w:rsidRDefault="0070780D" w:rsidP="0070780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Принцип соразмерности </w:t>
      </w:r>
      <w:proofErr w:type="spellStart"/>
      <w:r>
        <w:rPr>
          <w:rFonts w:ascii="Times New Roman" w:eastAsia="Times New Roman" w:hAnsi="Times New Roman"/>
          <w:i/>
          <w:iCs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процедур риску коррупции.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70780D" w:rsidRDefault="0070780D" w:rsidP="0070780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Принцип эффективности  </w:t>
      </w:r>
      <w:proofErr w:type="spellStart"/>
      <w:r>
        <w:rPr>
          <w:rFonts w:ascii="Times New Roman" w:eastAsia="Times New Roman" w:hAnsi="Times New Roman"/>
          <w:i/>
          <w:iCs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 процедур.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Применение в организации таких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мероприятий, которые имеют низкую стоимость, обеспечивают простоту реализации и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приносят значимый результат</w:t>
      </w:r>
      <w:proofErr w:type="gramEnd"/>
      <w:r>
        <w:rPr>
          <w:rFonts w:ascii="Times New Roman" w:eastAsia="Times New Roman" w:hAnsi="Times New Roman"/>
          <w:sz w:val="24"/>
          <w:szCs w:val="24"/>
        </w:rPr>
        <w:t>.</w:t>
      </w:r>
    </w:p>
    <w:p w:rsidR="0070780D" w:rsidRDefault="0070780D" w:rsidP="0070780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Принцип ответственности и неотвратимости наказания.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политики.</w:t>
      </w:r>
    </w:p>
    <w:p w:rsidR="0070780D" w:rsidRDefault="0070780D" w:rsidP="0070780D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 xml:space="preserve">Принцип открытости  </w:t>
      </w:r>
    </w:p>
    <w:p w:rsidR="0070780D" w:rsidRDefault="0070780D" w:rsidP="007078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Информирование контрагентов, партнеров и общественности о принятых в организации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стандартах ведения деятельности.</w:t>
      </w:r>
    </w:p>
    <w:p w:rsidR="0070780D" w:rsidRDefault="0070780D" w:rsidP="007078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Принцип постоянного контроля и регулярного мониторинга.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Регулярное осуществление мониторинга эффективности внедренных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стандартов и процедур, а также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их исполнением.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4. Область применения политики и круг лиц, попадающих под ее действие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выполняющие для школы работы или предоставляющие услуги на основе гражданско-правовых договоров.  В этом случае соответствующие положения нужно включить в текст договоров.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5.  Определение должностных лиц школы, ответственных за реализацию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>  политики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школе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</w:p>
    <w:p w:rsidR="0070780D" w:rsidRDefault="0070780D" w:rsidP="0070780D">
      <w:pPr>
        <w:spacing w:after="0" w:line="240" w:lineRule="auto"/>
        <w:ind w:left="624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Задачи, функции 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полномочиядиректора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в сфере противодействия коррупции:</w:t>
      </w:r>
    </w:p>
    <w:p w:rsidR="0070780D" w:rsidRDefault="0070780D" w:rsidP="0070780D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разработка  локальных нормативных актов организации, направленных на реализацию мер по предупреждению коррупции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политики, кодекса этики и служебного поведения работников и т.д.);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организация проведения оценки коррупционных рисков;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лицея или иными лицами;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организация заполнения и рассмотрения деклараций о конфликте интересов;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70780D" w:rsidRDefault="0070780D" w:rsidP="007078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проведение оценки результатов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работы и подготовка соответствующих отчетных материалов Учредителю.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6. Определение и закрепление обязанностей работников и организации, связанных с предупреждением и противодействием коррупции 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Обязанности работников организации в связи с предупреждением и противодействием коррупции являются общими для всех сотрудников школы.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70780D" w:rsidRDefault="0070780D" w:rsidP="007078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70780D" w:rsidRDefault="0070780D" w:rsidP="007078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воздерживаться от поведения, которое может быть истолковано окружающими как готовность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совершить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или участвовать в совершении коррупционного правонарушения в интересах или от имени школы;</w:t>
      </w:r>
    </w:p>
    <w:p w:rsidR="0070780D" w:rsidRDefault="0070780D" w:rsidP="007078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70780D" w:rsidRDefault="0070780D" w:rsidP="007078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незамедлительно информировать непосредственного начальника,   руководство организации о ставшей известной 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70780D" w:rsidRDefault="0070780D" w:rsidP="007078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целях обеспечения эффективного исполнения возложенных на работников обязанностей   регламентируются процедуры их соблюдения.      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Исходя их положений статьи 57 ТК РФ по соглашению сторон в трудовой договор, заключаемый с работником при приёме его на работу в лицее, могут  включаться права и обязанности работника и работодателя, установленные  данным локальным нормативным актом - «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Антикоррупционная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политика».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70780D" w:rsidRDefault="0070780D" w:rsidP="0070780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i/>
          <w:iCs/>
          <w:kern w:val="36"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36"/>
          <w:sz w:val="48"/>
          <w:szCs w:val="48"/>
        </w:rPr>
        <w:t> </w:t>
      </w:r>
      <w:r>
        <w:rPr>
          <w:rFonts w:ascii="Times New Roman" w:eastAsia="Times New Roman" w:hAnsi="Times New Roman"/>
          <w:b/>
          <w:bCs/>
          <w:i/>
          <w:iCs/>
          <w:kern w:val="36"/>
          <w:sz w:val="24"/>
          <w:szCs w:val="24"/>
        </w:rPr>
        <w:t xml:space="preserve">7. Установление перечня реализуемых школой  </w:t>
      </w:r>
      <w:proofErr w:type="spellStart"/>
      <w:r>
        <w:rPr>
          <w:rFonts w:ascii="Times New Roman" w:eastAsia="Times New Roman" w:hAnsi="Times New Roman"/>
          <w:b/>
          <w:bCs/>
          <w:i/>
          <w:iCs/>
          <w:kern w:val="36"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b/>
          <w:bCs/>
          <w:i/>
          <w:iCs/>
          <w:kern w:val="36"/>
          <w:sz w:val="24"/>
          <w:szCs w:val="24"/>
        </w:rPr>
        <w:t xml:space="preserve"> мероприятий, стандартов и процедур и  порядок их выполнения (применения)</w:t>
      </w:r>
    </w:p>
    <w:tbl>
      <w:tblPr>
        <w:tblW w:w="0" w:type="auto"/>
        <w:tblInd w:w="108" w:type="dxa"/>
        <w:tblLayout w:type="fixed"/>
        <w:tblLook w:val="04A0"/>
      </w:tblPr>
      <w:tblGrid>
        <w:gridCol w:w="2880"/>
        <w:gridCol w:w="6510"/>
      </w:tblGrid>
      <w:tr w:rsidR="0070780D" w:rsidTr="0070780D">
        <w:trPr>
          <w:trHeight w:val="35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Направление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sz w:val="26"/>
                <w:szCs w:val="26"/>
                <w:lang w:eastAsia="ar-SA"/>
              </w:rPr>
              <w:t>Мероприятие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антикоррупционной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оговорки</w:t>
            </w:r>
          </w:p>
        </w:tc>
      </w:tr>
      <w:tr w:rsidR="0070780D" w:rsidTr="0070780D">
        <w:trPr>
          <w:trHeight w:val="53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Введение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антикоррупционных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положений в трудовые договоры работников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Разработка и введение специальных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антикоррупционных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процедур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</w:t>
            </w: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lastRenderedPageBreak/>
              <w:t>передачи обозначенной информации (механизмов «обратной связи», телефона доверия и т. п.)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proofErr w:type="gram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антикоррупционных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мер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Обучение и информирование работников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антикоррупционных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стандартов и процедур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антикоррупционной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политики организации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Осуществление регулярного контроля соблюдения внутренних процедур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Оценка результатов проводимой </w:t>
            </w:r>
            <w:proofErr w:type="spellStart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антикоррупционной</w:t>
            </w:r>
            <w:proofErr w:type="spellEnd"/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 xml:space="preserve"> работы и распространение отчетных материалов</w:t>
            </w: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70780D" w:rsidTr="0070780D">
        <w:trPr>
          <w:trHeight w:val="457"/>
        </w:trPr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0780D" w:rsidRDefault="0070780D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</w:p>
        </w:tc>
        <w:tc>
          <w:tcPr>
            <w:tcW w:w="6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780D" w:rsidRDefault="0070780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  <w:lang w:eastAsia="ar-SA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70780D" w:rsidRDefault="0070780D" w:rsidP="0070780D">
      <w:pPr>
        <w:suppressAutoHyphens/>
        <w:spacing w:after="0" w:line="240" w:lineRule="auto"/>
        <w:ind w:firstLine="624"/>
        <w:jc w:val="both"/>
        <w:rPr>
          <w:rFonts w:ascii="Times New Roman" w:eastAsia="Times New Roman" w:hAnsi="Times New Roman"/>
          <w:sz w:val="26"/>
          <w:szCs w:val="26"/>
          <w:lang w:eastAsia="ar-SA"/>
        </w:rPr>
      </w:pP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7.Оценка коррупционных рисков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Целью оценки коррупционных рисков является определение конкретных  процессов и видов деятельности школы, при реализации которых наиболее высока вероятность совершения работниками организации коррупционных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правонарушений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как в целях получения личной выгоды, так и в целях получения выгоды организацией.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коррупционных рисков является важнейшим элементом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политики. Она позволяет обеспечить соответствие реализуемых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Оценка  коррупционных рисков  проводится как на стадии разработки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политики, так и после ее утверждения на регулярной основе (Приложение № 1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</w:rPr>
        <w:t>).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   Порядок проведения оценки коррупционных рисков:</w:t>
      </w:r>
    </w:p>
    <w:p w:rsidR="0070780D" w:rsidRDefault="0070780D" w:rsidP="0070780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представить деятельность организации в виде отдельных  процессов, в каждом из которых выделить составные элементы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подпроцессы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);</w:t>
      </w:r>
    </w:p>
    <w:p w:rsidR="0070780D" w:rsidRDefault="0070780D" w:rsidP="0070780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выделить «критические точки» - для каждого  процесса и определить те элементы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подпроцессы</w:t>
      </w:r>
      <w:proofErr w:type="spellEnd"/>
      <w:r>
        <w:rPr>
          <w:rFonts w:ascii="Times New Roman" w:eastAsia="Times New Roman" w:hAnsi="Times New Roman"/>
          <w:sz w:val="24"/>
          <w:szCs w:val="24"/>
        </w:rPr>
        <w:t>), при реализации которых наиболее вероятно возникновение коррупционных правонарушений.</w:t>
      </w:r>
    </w:p>
    <w:p w:rsidR="0070780D" w:rsidRDefault="0070780D" w:rsidP="0070780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Для каждого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подпроцесса</w:t>
      </w:r>
      <w:proofErr w:type="spellEnd"/>
      <w:r>
        <w:rPr>
          <w:rFonts w:ascii="Times New Roman" w:eastAsia="Times New Roman" w:hAnsi="Times New Roman"/>
          <w:sz w:val="24"/>
          <w:szCs w:val="24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- вероятные формы осуществления коррупционных платежей.</w:t>
      </w:r>
    </w:p>
    <w:p w:rsidR="0070780D" w:rsidRDefault="0070780D" w:rsidP="007078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70780D" w:rsidRDefault="0070780D" w:rsidP="0070780D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Разработать комплекс мер по устранению или минимизации коррупционных рисков. </w:t>
      </w:r>
    </w:p>
    <w:p w:rsidR="0070780D" w:rsidRDefault="0070780D" w:rsidP="0070780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70780D" w:rsidRDefault="0070780D" w:rsidP="0070780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8. Ответственность  сотрудников за несоблюдение требований </w:t>
      </w:r>
      <w:proofErr w:type="spellStart"/>
      <w:r>
        <w:rPr>
          <w:rFonts w:ascii="Times New Roman" w:eastAsia="Times New Roman" w:hAnsi="Times New Roman"/>
          <w:b/>
          <w:bCs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политики</w:t>
      </w:r>
    </w:p>
    <w:p w:rsidR="0070780D" w:rsidRDefault="0070780D" w:rsidP="0070780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70780D" w:rsidRDefault="0070780D" w:rsidP="0070780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 этом следует учитывать, что конфликт интересов может принимать множество различных форм.</w:t>
      </w:r>
    </w:p>
    <w:p w:rsidR="0070780D" w:rsidRDefault="0070780D" w:rsidP="0070780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 целью регулирования и предотвращения конфликта интересов в деятельности своих работников в школе следует  принять Положение о конфликте интересов.</w:t>
      </w:r>
    </w:p>
    <w:p w:rsidR="0070780D" w:rsidRDefault="0070780D" w:rsidP="0070780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В основу работы по управлению конфликтом интересов в организации могут быть положены следующие принципы:</w:t>
      </w:r>
    </w:p>
    <w:p w:rsidR="0070780D" w:rsidRDefault="0070780D" w:rsidP="0070780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обязательность раскрытия сведений о реальном или потенциальном конфликте интересов;</w:t>
      </w:r>
    </w:p>
    <w:p w:rsidR="0070780D" w:rsidRDefault="0070780D" w:rsidP="0070780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индивидуальное рассмотрение и оценка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репутационных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рисков для организации при выявлении каждого конфликта интересов и его урегулирование;</w:t>
      </w:r>
    </w:p>
    <w:p w:rsidR="0070780D" w:rsidRDefault="0070780D" w:rsidP="0070780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конфиденциальность процесса раскрытия сведений о конфликте интересов и процесса его урегулирования;</w:t>
      </w:r>
    </w:p>
    <w:p w:rsidR="0070780D" w:rsidRDefault="0070780D" w:rsidP="0070780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соблюдение баланса интересов организации и работника при урегулировании конфликта интересов;</w:t>
      </w:r>
    </w:p>
    <w:p w:rsidR="0070780D" w:rsidRDefault="0070780D" w:rsidP="0070780D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iCs/>
          <w:sz w:val="24"/>
          <w:szCs w:val="24"/>
        </w:rPr>
        <w:t>Обязанности работников в связи с раскрытием и урегулированием конфликта интересов: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70780D" w:rsidRDefault="0070780D" w:rsidP="007078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избегать (по возможности) ситуаций и обстоятельств, которые могут привести к конфликту интересов;</w:t>
      </w:r>
    </w:p>
    <w:p w:rsidR="0070780D" w:rsidRDefault="0070780D" w:rsidP="007078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раскрывать возникший (реальный) или потенциальный конфликт интересов;</w:t>
      </w:r>
    </w:p>
    <w:p w:rsidR="0070780D" w:rsidRDefault="0070780D" w:rsidP="0070780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содействовать урегулированию возникшего конфликта интересов.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 В организации возможно установление различных видов раскрытия конфликта интересов, в том числе:</w:t>
      </w:r>
    </w:p>
    <w:p w:rsidR="0070780D" w:rsidRDefault="0070780D" w:rsidP="0070780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раскрытие сведений о конфликте интересов при приеме на работу;</w:t>
      </w:r>
    </w:p>
    <w:p w:rsidR="0070780D" w:rsidRDefault="0070780D" w:rsidP="0070780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раскрытие сведений о конфликте интересов при назначении на новую должность;</w:t>
      </w:r>
    </w:p>
    <w:p w:rsidR="0070780D" w:rsidRDefault="0070780D" w:rsidP="0070780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разовое раскрытие сведений по мере возникновения ситуаций конфликта интересов.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Школа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школа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70780D" w:rsidRDefault="0070780D" w:rsidP="0070780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добровольный отказ работника лицея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пересмотр и изменение функциональных обязанностей работника;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отказ работника от своего личного интереса, порождающего конфликт с интересами организации;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увольнение работника из организации по инициативе работника;</w:t>
      </w:r>
    </w:p>
    <w:p w:rsidR="0070780D" w:rsidRDefault="0070780D" w:rsidP="0070780D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Ответственными за прием сведений о возникающих (имеющихся) конфликтах интересов  являются  непосредственный начальник работника, сотрудник кадровой службы, директор. Рассмотрение полученной информации целесообразно проводить коллегиально.</w:t>
      </w:r>
    </w:p>
    <w:p w:rsidR="0070780D" w:rsidRDefault="0070780D" w:rsidP="0070780D">
      <w:p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 В школе должно проводиться </w:t>
      </w: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>обучения работников по вопросам</w:t>
      </w:r>
      <w:proofErr w:type="gramEnd"/>
      <w:r>
        <w:rPr>
          <w:rFonts w:ascii="Times New Roman" w:eastAsia="Times New Roman" w:hAnsi="Times New Roman"/>
          <w:bCs/>
          <w:sz w:val="24"/>
          <w:szCs w:val="24"/>
        </w:rPr>
        <w:t xml:space="preserve"> профилактики и противодействия коррупции. Цели и задачи обучения определяют тематику и форму занятий. Обучение  проводится по следующей тематике:</w:t>
      </w:r>
    </w:p>
    <w:p w:rsidR="0070780D" w:rsidRDefault="0070780D" w:rsidP="0070780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коррупция в государственном и частном секторах экономики (теоретическая);</w:t>
      </w:r>
    </w:p>
    <w:p w:rsidR="0070780D" w:rsidRDefault="0070780D" w:rsidP="0070780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юридическая ответственность за совершение коррупционных правонарушений;</w:t>
      </w:r>
    </w:p>
    <w:p w:rsidR="0070780D" w:rsidRDefault="0070780D" w:rsidP="0070780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прикладная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);</w:t>
      </w:r>
    </w:p>
    <w:p w:rsidR="0070780D" w:rsidRDefault="0070780D" w:rsidP="0070780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выявление и разрешение конфликта интересов при выполнении трудовых обязанностей 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прикладная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);</w:t>
      </w:r>
    </w:p>
    <w:p w:rsidR="0070780D" w:rsidRDefault="0070780D" w:rsidP="0070780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70780D" w:rsidRDefault="0070780D" w:rsidP="0070780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прикладная</w:t>
      </w:r>
      <w:proofErr w:type="gramEnd"/>
      <w:r>
        <w:rPr>
          <w:rFonts w:ascii="Times New Roman" w:eastAsia="Times New Roman" w:hAnsi="Times New Roman"/>
          <w:sz w:val="24"/>
          <w:szCs w:val="24"/>
        </w:rPr>
        <w:t>).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Возможны следующие виды обучения:</w:t>
      </w:r>
    </w:p>
    <w:p w:rsidR="0070780D" w:rsidRDefault="0070780D" w:rsidP="0070780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обучение по вопросам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профилактики и противодействия коррупции непосредственно после приема на работу;</w:t>
      </w:r>
    </w:p>
    <w:p w:rsidR="0070780D" w:rsidRDefault="0070780D" w:rsidP="0070780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70780D" w:rsidRDefault="0070780D" w:rsidP="0070780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70780D" w:rsidRDefault="0070780D" w:rsidP="0070780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дополнительное обучение в случае выявления провалов в реализации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Консультирование по вопросам противодействия коррупции обычно осуществляется в индивидуальном порядке.</w:t>
      </w:r>
    </w:p>
    <w:p w:rsidR="0070780D" w:rsidRDefault="0070780D" w:rsidP="0070780D">
      <w:pPr>
        <w:spacing w:after="0" w:line="240" w:lineRule="auto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 </w:t>
      </w:r>
    </w:p>
    <w:p w:rsidR="0070780D" w:rsidRDefault="0070780D" w:rsidP="0070780D">
      <w:p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Федеральным законом от 6 декабря 2011 г. № 402-ФЗ «О бухгалтерском учете» установлена обязанность для всех организаций </w:t>
      </w:r>
      <w:proofErr w:type="gramStart"/>
      <w:r>
        <w:rPr>
          <w:rFonts w:ascii="Times New Roman" w:eastAsia="Times New Roman" w:hAnsi="Times New Roman"/>
          <w:bCs/>
          <w:sz w:val="24"/>
          <w:szCs w:val="24"/>
        </w:rPr>
        <w:t>осуществлять</w:t>
      </w:r>
      <w:proofErr w:type="gramEnd"/>
      <w:r>
        <w:rPr>
          <w:rFonts w:ascii="Times New Roman" w:eastAsia="Times New Roman" w:hAnsi="Times New Roman"/>
          <w:bCs/>
          <w:sz w:val="24"/>
          <w:szCs w:val="24"/>
        </w:rPr>
        <w:t xml:space="preserve"> внутренний контроль хозяйственных операций, а для организаций, бухгалтерская отчетность которых подлежит </w:t>
      </w:r>
      <w:r>
        <w:rPr>
          <w:rFonts w:ascii="Times New Roman" w:eastAsia="Times New Roman" w:hAnsi="Times New Roman"/>
          <w:bCs/>
          <w:sz w:val="24"/>
          <w:szCs w:val="24"/>
        </w:rPr>
        <w:lastRenderedPageBreak/>
        <w:t>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70780D" w:rsidRDefault="0070780D" w:rsidP="0070780D">
      <w:pPr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политики, реализуемой организацией, в том числе:</w:t>
      </w:r>
    </w:p>
    <w:p w:rsidR="0070780D" w:rsidRDefault="0070780D" w:rsidP="0070780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70780D" w:rsidRDefault="0070780D" w:rsidP="0070780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контроль документирования операций хозяйственной деятельности организации;</w:t>
      </w:r>
    </w:p>
    <w:p w:rsidR="0070780D" w:rsidRDefault="0070780D" w:rsidP="0070780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проверка экономической обоснованности осуществляемых операций в сферах коррупционного риска.</w:t>
      </w:r>
    </w:p>
    <w:p w:rsidR="0070780D" w:rsidRDefault="0070780D" w:rsidP="0070780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 Контроль документирования операций хозяйственной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деятельности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 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9.Порядок пересмотра и внесения изменений в </w:t>
      </w:r>
      <w:proofErr w:type="spellStart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антикоррупционную</w:t>
      </w:r>
      <w:proofErr w:type="spellEnd"/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 xml:space="preserve"> политику организации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антикоррупционной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политики может осуществляться путем разработки дополнений и приложений к данному акту.</w:t>
      </w:r>
    </w:p>
    <w:p w:rsidR="0070780D" w:rsidRDefault="0070780D" w:rsidP="007078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 </w:t>
      </w:r>
    </w:p>
    <w:p w:rsidR="0070780D" w:rsidRDefault="0070780D" w:rsidP="0070780D">
      <w:pPr>
        <w:rPr>
          <w:rFonts w:ascii="Calibri" w:eastAsia="Calibri" w:hAnsi="Calibri"/>
          <w:lang w:eastAsia="en-US"/>
        </w:rPr>
      </w:pPr>
    </w:p>
    <w:p w:rsidR="0070780D" w:rsidRDefault="0070780D" w:rsidP="0070780D">
      <w:pPr>
        <w:jc w:val="center"/>
      </w:pPr>
    </w:p>
    <w:p w:rsidR="000C743F" w:rsidRDefault="000C743F"/>
    <w:sectPr w:rsidR="000C743F" w:rsidSect="00045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E4B82"/>
    <w:multiLevelType w:val="multilevel"/>
    <w:tmpl w:val="09987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CD3431"/>
    <w:multiLevelType w:val="multilevel"/>
    <w:tmpl w:val="DB96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54AFF"/>
    <w:multiLevelType w:val="multilevel"/>
    <w:tmpl w:val="CA2C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F5F06"/>
    <w:multiLevelType w:val="multilevel"/>
    <w:tmpl w:val="65528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92410D"/>
    <w:multiLevelType w:val="multilevel"/>
    <w:tmpl w:val="935CDA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F50F23"/>
    <w:multiLevelType w:val="multilevel"/>
    <w:tmpl w:val="DCB25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804C03"/>
    <w:multiLevelType w:val="multilevel"/>
    <w:tmpl w:val="96549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841C9A"/>
    <w:multiLevelType w:val="multilevel"/>
    <w:tmpl w:val="D5468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613C6C"/>
    <w:multiLevelType w:val="multilevel"/>
    <w:tmpl w:val="5B8E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9E282A"/>
    <w:multiLevelType w:val="multilevel"/>
    <w:tmpl w:val="3E9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3C61AF"/>
    <w:multiLevelType w:val="multilevel"/>
    <w:tmpl w:val="979CC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9818BC"/>
    <w:multiLevelType w:val="multilevel"/>
    <w:tmpl w:val="10640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E652F1"/>
    <w:multiLevelType w:val="multilevel"/>
    <w:tmpl w:val="80EC4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14B6EAC"/>
    <w:multiLevelType w:val="multilevel"/>
    <w:tmpl w:val="379E3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A1773D"/>
    <w:multiLevelType w:val="multilevel"/>
    <w:tmpl w:val="70166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2A5962"/>
    <w:multiLevelType w:val="multilevel"/>
    <w:tmpl w:val="8BF24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700A83"/>
    <w:multiLevelType w:val="multilevel"/>
    <w:tmpl w:val="D6087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2A2DCB"/>
    <w:multiLevelType w:val="multilevel"/>
    <w:tmpl w:val="108C0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A0159A7"/>
    <w:multiLevelType w:val="multilevel"/>
    <w:tmpl w:val="24A09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780D"/>
    <w:rsid w:val="000453F7"/>
    <w:rsid w:val="000C743F"/>
    <w:rsid w:val="002619A0"/>
    <w:rsid w:val="0070780D"/>
    <w:rsid w:val="00D51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4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3594</Words>
  <Characters>20491</Characters>
  <Application>Microsoft Office Word</Application>
  <DocSecurity>0</DocSecurity>
  <Lines>170</Lines>
  <Paragraphs>48</Paragraphs>
  <ScaleCrop>false</ScaleCrop>
  <Company/>
  <LinksUpToDate>false</LinksUpToDate>
  <CharactersWithSpaces>24037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НИ</cp:lastModifiedBy>
  <cp:revision>5</cp:revision>
  <dcterms:created xsi:type="dcterms:W3CDTF">2015-03-02T07:54:00Z</dcterms:created>
  <dcterms:modified xsi:type="dcterms:W3CDTF">2017-10-11T12:11:00Z</dcterms:modified>
</cp:coreProperties>
</file>